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2FE46" w14:textId="77777777" w:rsidR="008605EB" w:rsidRDefault="008605EB" w:rsidP="008605EB">
      <w:pPr>
        <w:pStyle w:val="StandardWeb"/>
      </w:pPr>
      <w:r>
        <w:t>Annex 12: Security Risk Assessment </w:t>
      </w:r>
    </w:p>
    <w:p w14:paraId="08BC2BF7" w14:textId="77777777" w:rsidR="00E016ED" w:rsidRPr="00E40868" w:rsidRDefault="00E016ED">
      <w:pPr>
        <w:rPr>
          <w:lang w:val="en-US"/>
        </w:rPr>
      </w:pPr>
    </w:p>
    <w:sectPr w:rsidR="00E016ED" w:rsidRPr="00E40868" w:rsidSect="00040B57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MjE0MzU3MTQxsDRV0lEKTi0uzszPAykwrAUA3PgSxCwAAAA="/>
  </w:docVars>
  <w:rsids>
    <w:rsidRoot w:val="00E40868"/>
    <w:rsid w:val="00040B57"/>
    <w:rsid w:val="00395AB2"/>
    <w:rsid w:val="008605EB"/>
    <w:rsid w:val="00AE61DD"/>
    <w:rsid w:val="00AF50DE"/>
    <w:rsid w:val="00B41F9E"/>
    <w:rsid w:val="00E016ED"/>
    <w:rsid w:val="00E4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02C4"/>
  <w15:chartTrackingRefBased/>
  <w15:docId w15:val="{2DECE13B-76F3-42F9-8639-DFA9D6F3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408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4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408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408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408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408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408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408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408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408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408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408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408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408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408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408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408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408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408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4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408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408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4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408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408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408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408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408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40868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E40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Warth</dc:creator>
  <cp:keywords/>
  <dc:description/>
  <cp:lastModifiedBy>Nadja Warth</cp:lastModifiedBy>
  <cp:revision>2</cp:revision>
  <dcterms:created xsi:type="dcterms:W3CDTF">2025-03-31T19:50:00Z</dcterms:created>
  <dcterms:modified xsi:type="dcterms:W3CDTF">2025-03-31T19:50:00Z</dcterms:modified>
</cp:coreProperties>
</file>